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9B4DE7" w14:textId="77777777" w:rsidR="00655D19" w:rsidRPr="00F23B0F" w:rsidRDefault="00655D19" w:rsidP="00655D19">
      <w:pPr>
        <w:pStyle w:val="Titolo4"/>
        <w:shd w:val="clear" w:color="auto" w:fill="FFFFFF"/>
        <w:spacing w:before="180" w:after="240"/>
        <w:jc w:val="center"/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18"/>
          <w:szCs w:val="18"/>
          <w:lang w:eastAsia="it-IT"/>
        </w:rPr>
      </w:pPr>
      <w:r w:rsidRPr="00F23B0F">
        <w:rPr>
          <w:rFonts w:asciiTheme="minorHAnsi" w:hAnsiTheme="minorHAnsi" w:cstheme="minorHAnsi"/>
          <w:b/>
          <w:bCs/>
          <w:i w:val="0"/>
          <w:iCs w:val="0"/>
          <w:color w:val="auto"/>
          <w:sz w:val="18"/>
          <w:szCs w:val="18"/>
        </w:rPr>
        <w:t>COMUNICATO STAMPA</w:t>
      </w:r>
    </w:p>
    <w:p w14:paraId="5D086405" w14:textId="32669BA2" w:rsidR="00655D19" w:rsidRPr="00F23B0F" w:rsidRDefault="00655D19" w:rsidP="00655D19">
      <w:pPr>
        <w:pStyle w:val="Titolo2"/>
        <w:shd w:val="clear" w:color="auto" w:fill="FFFFFF"/>
        <w:spacing w:before="0"/>
        <w:jc w:val="center"/>
        <w:rPr>
          <w:rFonts w:asciiTheme="minorHAnsi" w:hAnsiTheme="minorHAnsi" w:cstheme="minorHAnsi"/>
          <w:b/>
          <w:bCs/>
          <w:color w:val="auto"/>
          <w:sz w:val="39"/>
          <w:szCs w:val="39"/>
        </w:rPr>
      </w:pPr>
      <w:r w:rsidRPr="00F23B0F">
        <w:rPr>
          <w:rFonts w:asciiTheme="minorHAnsi" w:hAnsiTheme="minorHAnsi" w:cstheme="minorHAnsi"/>
          <w:b/>
          <w:bCs/>
          <w:color w:val="auto"/>
          <w:sz w:val="39"/>
          <w:szCs w:val="39"/>
        </w:rPr>
        <w:t>SENZA AGROECOLOGIA NON C’</w:t>
      </w:r>
      <w:r w:rsidR="00F23B0F" w:rsidRPr="00F23B0F">
        <w:rPr>
          <w:rFonts w:asciiTheme="minorHAnsi" w:hAnsiTheme="minorHAnsi" w:cstheme="minorHAnsi"/>
          <w:b/>
          <w:bCs/>
          <w:color w:val="auto"/>
          <w:sz w:val="39"/>
          <w:szCs w:val="39"/>
        </w:rPr>
        <w:t>È</w:t>
      </w:r>
      <w:r w:rsidRPr="00F23B0F">
        <w:rPr>
          <w:rFonts w:asciiTheme="minorHAnsi" w:hAnsiTheme="minorHAnsi" w:cstheme="minorHAnsi"/>
          <w:b/>
          <w:bCs/>
          <w:color w:val="auto"/>
          <w:sz w:val="39"/>
          <w:szCs w:val="39"/>
        </w:rPr>
        <w:t xml:space="preserve"> TRANSIZIONE ECOLOGICA.</w:t>
      </w:r>
      <w:r w:rsidRPr="00F23B0F">
        <w:rPr>
          <w:rFonts w:asciiTheme="minorHAnsi" w:hAnsiTheme="minorHAnsi" w:cstheme="minorHAnsi"/>
          <w:b/>
          <w:bCs/>
          <w:color w:val="auto"/>
          <w:sz w:val="39"/>
          <w:szCs w:val="39"/>
        </w:rPr>
        <w:br/>
        <w:t>BASTA CON GLI INCENTIVI AMBIENTALMENTE DANNOSI</w:t>
      </w:r>
    </w:p>
    <w:p w14:paraId="25F1EA23" w14:textId="77777777" w:rsidR="00655D19" w:rsidRPr="00F23B0F" w:rsidRDefault="00655D19" w:rsidP="00655D19">
      <w:pPr>
        <w:pStyle w:val="Titolo3"/>
        <w:shd w:val="clear" w:color="auto" w:fill="FFFFFF"/>
        <w:spacing w:before="0"/>
        <w:jc w:val="center"/>
        <w:rPr>
          <w:rFonts w:asciiTheme="minorHAnsi" w:hAnsiTheme="minorHAnsi" w:cstheme="minorHAnsi"/>
          <w:b/>
          <w:bCs/>
          <w:color w:val="auto"/>
          <w:sz w:val="27"/>
          <w:szCs w:val="27"/>
        </w:rPr>
      </w:pPr>
      <w:r w:rsidRPr="00F23B0F">
        <w:rPr>
          <w:rFonts w:asciiTheme="minorHAnsi" w:hAnsiTheme="minorHAnsi" w:cstheme="minorHAnsi"/>
          <w:b/>
          <w:bCs/>
          <w:color w:val="auto"/>
        </w:rPr>
        <w:br/>
        <w:t>Oggi web talk di presentazione del Quaderno Cambia la Terra 2021, con il vicedirettore generale FAO Maurizio Martina, FederBio e le associazioni ambientaliste di Cambia la Terra</w:t>
      </w:r>
    </w:p>
    <w:p w14:paraId="4CAFFDC8" w14:textId="77777777" w:rsidR="00655D19" w:rsidRPr="00F23B0F" w:rsidRDefault="00655D19" w:rsidP="00655D19">
      <w:pPr>
        <w:pStyle w:val="NormaleWeb"/>
        <w:shd w:val="clear" w:color="auto" w:fill="FFFFFF"/>
        <w:spacing w:before="0" w:beforeAutospacing="0" w:after="0" w:afterAutospacing="0" w:line="360" w:lineRule="atLeast"/>
        <w:jc w:val="center"/>
        <w:rPr>
          <w:rFonts w:asciiTheme="minorHAnsi" w:hAnsiTheme="minorHAnsi" w:cstheme="minorHAnsi"/>
          <w:color w:val="333333"/>
          <w:sz w:val="18"/>
          <w:szCs w:val="18"/>
        </w:rPr>
      </w:pPr>
      <w:r w:rsidRPr="00F23B0F">
        <w:rPr>
          <w:rFonts w:asciiTheme="minorHAnsi" w:hAnsiTheme="minorHAnsi" w:cstheme="minorHAnsi"/>
          <w:color w:val="333333"/>
          <w:sz w:val="18"/>
          <w:szCs w:val="18"/>
        </w:rPr>
        <w:t> </w:t>
      </w:r>
    </w:p>
    <w:p w14:paraId="16A7BCEC" w14:textId="77777777" w:rsidR="00655D19" w:rsidRPr="00F23B0F" w:rsidRDefault="00655D19" w:rsidP="00655D19">
      <w:pPr>
        <w:pStyle w:val="Normale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sz w:val="22"/>
          <w:szCs w:val="22"/>
        </w:rPr>
      </w:pPr>
      <w:r w:rsidRPr="00F23B0F">
        <w:rPr>
          <w:rFonts w:asciiTheme="minorHAnsi" w:hAnsiTheme="minorHAnsi" w:cstheme="minorHAnsi"/>
          <w:sz w:val="22"/>
          <w:szCs w:val="22"/>
        </w:rPr>
        <w:t>Roma, </w:t>
      </w:r>
      <w:r w:rsidRPr="00F23B0F">
        <w:rPr>
          <w:rStyle w:val="Enfasicorsivo"/>
          <w:rFonts w:asciiTheme="minorHAnsi" w:hAnsiTheme="minorHAnsi" w:cstheme="minorHAnsi"/>
          <w:sz w:val="22"/>
          <w:szCs w:val="22"/>
        </w:rPr>
        <w:t>15 aprile 2021</w:t>
      </w:r>
      <w:r w:rsidRPr="00F23B0F">
        <w:rPr>
          <w:rFonts w:asciiTheme="minorHAnsi" w:hAnsiTheme="minorHAnsi" w:cstheme="minorHAnsi"/>
          <w:sz w:val="22"/>
          <w:szCs w:val="22"/>
        </w:rPr>
        <w:t xml:space="preserve"> - L’Europa punta decisamente sul biologico ma fino ad oggi le sovvenzioni sono andate quasi interamente all’agricoltura convenzionale. E in Italia la quota ‘green’ è ancora più bassa, in relazione alla superficie destinata al </w:t>
      </w:r>
      <w:proofErr w:type="spellStart"/>
      <w:r w:rsidRPr="00F23B0F">
        <w:rPr>
          <w:rFonts w:asciiTheme="minorHAnsi" w:hAnsiTheme="minorHAnsi" w:cstheme="minorHAnsi"/>
          <w:sz w:val="22"/>
          <w:szCs w:val="22"/>
        </w:rPr>
        <w:t>bio</w:t>
      </w:r>
      <w:proofErr w:type="spellEnd"/>
      <w:r w:rsidRPr="00F23B0F">
        <w:rPr>
          <w:rFonts w:asciiTheme="minorHAnsi" w:hAnsiTheme="minorHAnsi" w:cstheme="minorHAnsi"/>
          <w:sz w:val="22"/>
          <w:szCs w:val="22"/>
        </w:rPr>
        <w:t xml:space="preserve"> nel nostro Paese. La contraddizione tra intenzioni e realtà è emersa in modo evidente nelle dichiarazioni del Commissario UE all’agricoltura </w:t>
      </w:r>
      <w:proofErr w:type="spellStart"/>
      <w:r w:rsidRPr="00F23B0F">
        <w:rPr>
          <w:rFonts w:asciiTheme="minorHAnsi" w:hAnsiTheme="minorHAnsi" w:cstheme="minorHAnsi"/>
          <w:sz w:val="22"/>
          <w:szCs w:val="22"/>
        </w:rPr>
        <w:t>Janusz</w:t>
      </w:r>
      <w:proofErr w:type="spellEnd"/>
      <w:r w:rsidRPr="00F23B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3B0F">
        <w:rPr>
          <w:rFonts w:asciiTheme="minorHAnsi" w:hAnsiTheme="minorHAnsi" w:cstheme="minorHAnsi"/>
          <w:sz w:val="22"/>
          <w:szCs w:val="22"/>
        </w:rPr>
        <w:t>Wojciechowski</w:t>
      </w:r>
      <w:proofErr w:type="spellEnd"/>
      <w:r w:rsidRPr="00F23B0F">
        <w:rPr>
          <w:rFonts w:asciiTheme="minorHAnsi" w:hAnsiTheme="minorHAnsi" w:cstheme="minorHAnsi"/>
          <w:sz w:val="22"/>
          <w:szCs w:val="22"/>
        </w:rPr>
        <w:t xml:space="preserve"> che, presentando il Piano d’Azione europeo per il biologico 2021-2027, ha spiegato che solo l’1,8% dei fondi della PAC (la Politica agricola comune) è andata a sostenere la produzione biologica, affermando che tale quota per il futuro dovrà essere aumentata. Il </w:t>
      </w:r>
      <w:proofErr w:type="spellStart"/>
      <w:r w:rsidRPr="00F23B0F">
        <w:rPr>
          <w:rFonts w:asciiTheme="minorHAnsi" w:hAnsiTheme="minorHAnsi" w:cstheme="minorHAnsi"/>
          <w:sz w:val="22"/>
          <w:szCs w:val="22"/>
        </w:rPr>
        <w:t>bio</w:t>
      </w:r>
      <w:proofErr w:type="spellEnd"/>
      <w:r w:rsidRPr="00F23B0F">
        <w:rPr>
          <w:rFonts w:asciiTheme="minorHAnsi" w:hAnsiTheme="minorHAnsi" w:cstheme="minorHAnsi"/>
          <w:sz w:val="22"/>
          <w:szCs w:val="22"/>
        </w:rPr>
        <w:t xml:space="preserve"> europeo copre circa l’8% delle superficie agricola. In Italia, dove i campi ‘pesticidi free’ arrivano a quasi il doppio della media UE (15,8%), la percentuale di fondi della PAC destinata al </w:t>
      </w:r>
      <w:proofErr w:type="spellStart"/>
      <w:r w:rsidRPr="00F23B0F">
        <w:rPr>
          <w:rFonts w:asciiTheme="minorHAnsi" w:hAnsiTheme="minorHAnsi" w:cstheme="minorHAnsi"/>
          <w:sz w:val="22"/>
          <w:szCs w:val="22"/>
        </w:rPr>
        <w:t>bio</w:t>
      </w:r>
      <w:proofErr w:type="spellEnd"/>
      <w:r w:rsidRPr="00F23B0F">
        <w:rPr>
          <w:rFonts w:asciiTheme="minorHAnsi" w:hAnsiTheme="minorHAnsi" w:cstheme="minorHAnsi"/>
          <w:sz w:val="22"/>
          <w:szCs w:val="22"/>
        </w:rPr>
        <w:t xml:space="preserve"> è del 2,3%. In termini relativi, dunque, ancora più bassa di quella della media dei Paesi UE. </w:t>
      </w:r>
    </w:p>
    <w:p w14:paraId="3C07665A" w14:textId="77777777" w:rsidR="00655D19" w:rsidRPr="00F23B0F" w:rsidRDefault="00655D19" w:rsidP="00655D19">
      <w:pPr>
        <w:pStyle w:val="Normale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sz w:val="22"/>
          <w:szCs w:val="22"/>
        </w:rPr>
      </w:pPr>
      <w:r w:rsidRPr="00F23B0F">
        <w:rPr>
          <w:rFonts w:asciiTheme="minorHAnsi" w:hAnsiTheme="minorHAnsi" w:cstheme="minorHAnsi"/>
          <w:sz w:val="22"/>
          <w:szCs w:val="22"/>
        </w:rPr>
        <w:t> </w:t>
      </w:r>
    </w:p>
    <w:p w14:paraId="02EE6284" w14:textId="77777777" w:rsidR="00655D19" w:rsidRPr="00F23B0F" w:rsidRDefault="00655D19" w:rsidP="00655D19">
      <w:pPr>
        <w:pStyle w:val="Normale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sz w:val="22"/>
          <w:szCs w:val="22"/>
        </w:rPr>
      </w:pPr>
      <w:r w:rsidRPr="00F23B0F">
        <w:rPr>
          <w:rFonts w:asciiTheme="minorHAnsi" w:hAnsiTheme="minorHAnsi" w:cstheme="minorHAnsi"/>
          <w:sz w:val="22"/>
          <w:szCs w:val="22"/>
        </w:rPr>
        <w:t xml:space="preserve">Ma siamo di fronte a una svolta nelle politiche europee, a cominciare dalle Strategie Farm to </w:t>
      </w:r>
      <w:proofErr w:type="spellStart"/>
      <w:r w:rsidRPr="00F23B0F">
        <w:rPr>
          <w:rFonts w:asciiTheme="minorHAnsi" w:hAnsiTheme="minorHAnsi" w:cstheme="minorHAnsi"/>
          <w:sz w:val="22"/>
          <w:szCs w:val="22"/>
        </w:rPr>
        <w:t>Fork</w:t>
      </w:r>
      <w:proofErr w:type="spellEnd"/>
      <w:r w:rsidRPr="00F23B0F">
        <w:rPr>
          <w:rFonts w:asciiTheme="minorHAnsi" w:hAnsiTheme="minorHAnsi" w:cstheme="minorHAnsi"/>
          <w:sz w:val="22"/>
          <w:szCs w:val="22"/>
        </w:rPr>
        <w:t xml:space="preserve"> e Biodiversità, che hanno fissato al 2030 un target del 25% di superficie </w:t>
      </w:r>
      <w:proofErr w:type="spellStart"/>
      <w:r w:rsidRPr="00F23B0F">
        <w:rPr>
          <w:rFonts w:asciiTheme="minorHAnsi" w:hAnsiTheme="minorHAnsi" w:cstheme="minorHAnsi"/>
          <w:sz w:val="22"/>
          <w:szCs w:val="22"/>
        </w:rPr>
        <w:t>bio</w:t>
      </w:r>
      <w:proofErr w:type="spellEnd"/>
      <w:r w:rsidRPr="00F23B0F">
        <w:rPr>
          <w:rFonts w:asciiTheme="minorHAnsi" w:hAnsiTheme="minorHAnsi" w:cstheme="minorHAnsi"/>
          <w:sz w:val="22"/>
          <w:szCs w:val="22"/>
        </w:rPr>
        <w:t xml:space="preserve">, triplicando così la media europea, oltre a un taglio del 50% sia dei pesticidi nei campi che degli antibiotici negli allevamenti zootecnici. L’Europa ha già </w:t>
      </w:r>
      <w:proofErr w:type="gramStart"/>
      <w:r w:rsidRPr="00F23B0F">
        <w:rPr>
          <w:rFonts w:asciiTheme="minorHAnsi" w:hAnsiTheme="minorHAnsi" w:cstheme="minorHAnsi"/>
          <w:sz w:val="22"/>
          <w:szCs w:val="22"/>
        </w:rPr>
        <w:t>messo in campo</w:t>
      </w:r>
      <w:proofErr w:type="gramEnd"/>
      <w:r w:rsidRPr="00F23B0F">
        <w:rPr>
          <w:rFonts w:asciiTheme="minorHAnsi" w:hAnsiTheme="minorHAnsi" w:cstheme="minorHAnsi"/>
          <w:sz w:val="22"/>
          <w:szCs w:val="22"/>
        </w:rPr>
        <w:t xml:space="preserve"> il Piano d’Azione Europeo per il </w:t>
      </w:r>
      <w:proofErr w:type="spellStart"/>
      <w:r w:rsidRPr="00F23B0F">
        <w:rPr>
          <w:rFonts w:asciiTheme="minorHAnsi" w:hAnsiTheme="minorHAnsi" w:cstheme="minorHAnsi"/>
          <w:sz w:val="22"/>
          <w:szCs w:val="22"/>
        </w:rPr>
        <w:t>bio</w:t>
      </w:r>
      <w:proofErr w:type="spellEnd"/>
      <w:r w:rsidRPr="00F23B0F">
        <w:rPr>
          <w:rFonts w:asciiTheme="minorHAnsi" w:hAnsiTheme="minorHAnsi" w:cstheme="minorHAnsi"/>
          <w:sz w:val="22"/>
          <w:szCs w:val="22"/>
        </w:rPr>
        <w:t xml:space="preserve">, che punta ad incrementare sia la produzione che la domanda, prevedendo il 30% delle risorse per la promozione dell’agroalimentare al settore </w:t>
      </w:r>
      <w:proofErr w:type="spellStart"/>
      <w:r w:rsidRPr="00F23B0F">
        <w:rPr>
          <w:rFonts w:asciiTheme="minorHAnsi" w:hAnsiTheme="minorHAnsi" w:cstheme="minorHAnsi"/>
          <w:sz w:val="22"/>
          <w:szCs w:val="22"/>
        </w:rPr>
        <w:t>bio</w:t>
      </w:r>
      <w:proofErr w:type="spellEnd"/>
      <w:r w:rsidRPr="00F23B0F">
        <w:rPr>
          <w:rFonts w:asciiTheme="minorHAnsi" w:hAnsiTheme="minorHAnsi" w:cstheme="minorHAnsi"/>
          <w:sz w:val="22"/>
          <w:szCs w:val="22"/>
        </w:rPr>
        <w:t xml:space="preserve">, l’integrazione dei prodotti </w:t>
      </w:r>
      <w:proofErr w:type="spellStart"/>
      <w:r w:rsidRPr="00F23B0F">
        <w:rPr>
          <w:rFonts w:asciiTheme="minorHAnsi" w:hAnsiTheme="minorHAnsi" w:cstheme="minorHAnsi"/>
          <w:sz w:val="22"/>
          <w:szCs w:val="22"/>
        </w:rPr>
        <w:t>bio</w:t>
      </w:r>
      <w:proofErr w:type="spellEnd"/>
      <w:r w:rsidRPr="00F23B0F">
        <w:rPr>
          <w:rFonts w:asciiTheme="minorHAnsi" w:hAnsiTheme="minorHAnsi" w:cstheme="minorHAnsi"/>
          <w:sz w:val="22"/>
          <w:szCs w:val="22"/>
        </w:rPr>
        <w:t xml:space="preserve"> nei criteri minimi obbligatori per gli appalti sostenibili e la destinazione del 30% dei fondi previsti per agricoltura e zone rurali da Horizon Europe 2021-2027, il programma europeo di ricerca e innovazione.</w:t>
      </w:r>
    </w:p>
    <w:p w14:paraId="23F74037" w14:textId="77777777" w:rsidR="0038354A" w:rsidRPr="00F23B0F" w:rsidRDefault="0038354A" w:rsidP="00655D19">
      <w:pPr>
        <w:pStyle w:val="Normale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sz w:val="22"/>
          <w:szCs w:val="22"/>
        </w:rPr>
      </w:pPr>
    </w:p>
    <w:p w14:paraId="0E4610F0" w14:textId="256D607B" w:rsidR="00655D19" w:rsidRPr="00F23B0F" w:rsidRDefault="00655D19" w:rsidP="00655D19">
      <w:pPr>
        <w:pStyle w:val="Normale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sz w:val="22"/>
          <w:szCs w:val="22"/>
        </w:rPr>
      </w:pPr>
      <w:r w:rsidRPr="00F23B0F">
        <w:rPr>
          <w:rFonts w:asciiTheme="minorHAnsi" w:hAnsiTheme="minorHAnsi" w:cstheme="minorHAnsi"/>
          <w:sz w:val="22"/>
          <w:szCs w:val="22"/>
        </w:rPr>
        <w:t>È proprio per mettere l’accento sulla necessità di una ulteriore svolta verso l’agroecologia e le produzioni biologiche anche a livello nazionale che </w:t>
      </w:r>
      <w:r w:rsidRPr="00F23B0F">
        <w:rPr>
          <w:rStyle w:val="Enfasigrassetto"/>
          <w:rFonts w:asciiTheme="minorHAnsi" w:hAnsiTheme="minorHAnsi" w:cstheme="minorHAnsi"/>
          <w:sz w:val="22"/>
          <w:szCs w:val="22"/>
        </w:rPr>
        <w:t>Cambia la terra - il progetto voluto da FederBio assieme a Legambiente, Lipu, Medici per l’Ambiente, Slow Food e WWF e sostenuto da alcune importanti aziende del settore – ha elaborato un Quaderno </w:t>
      </w:r>
      <w:r w:rsidRPr="00F23B0F">
        <w:rPr>
          <w:rFonts w:asciiTheme="minorHAnsi" w:hAnsiTheme="minorHAnsi" w:cstheme="minorHAnsi"/>
          <w:sz w:val="22"/>
          <w:szCs w:val="22"/>
        </w:rPr>
        <w:t>che spiega quali sono le ragioni per chiedere maggiore coraggio ai decisori pubblici, </w:t>
      </w:r>
      <w:r w:rsidRPr="00F23B0F">
        <w:rPr>
          <w:rStyle w:val="Enfasigrassetto"/>
          <w:rFonts w:asciiTheme="minorHAnsi" w:hAnsiTheme="minorHAnsi" w:cstheme="minorHAnsi"/>
          <w:sz w:val="22"/>
          <w:szCs w:val="22"/>
        </w:rPr>
        <w:t>affinché la transizione ecologica sia anche una transizione biologica</w:t>
      </w:r>
      <w:r w:rsidRPr="00F23B0F">
        <w:rPr>
          <w:rFonts w:asciiTheme="minorHAnsi" w:hAnsiTheme="minorHAnsi" w:cstheme="minorHAnsi"/>
          <w:sz w:val="22"/>
          <w:szCs w:val="22"/>
        </w:rPr>
        <w:t>.</w:t>
      </w:r>
    </w:p>
    <w:p w14:paraId="31047665" w14:textId="77777777" w:rsidR="00655D19" w:rsidRPr="00F23B0F" w:rsidRDefault="00655D19" w:rsidP="00655D19">
      <w:pPr>
        <w:pStyle w:val="Normale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sz w:val="22"/>
          <w:szCs w:val="22"/>
        </w:rPr>
      </w:pPr>
      <w:r w:rsidRPr="00F23B0F">
        <w:rPr>
          <w:rFonts w:asciiTheme="minorHAnsi" w:hAnsiTheme="minorHAnsi" w:cstheme="minorHAnsi"/>
          <w:sz w:val="22"/>
          <w:szCs w:val="22"/>
        </w:rPr>
        <w:t> </w:t>
      </w:r>
    </w:p>
    <w:p w14:paraId="133EDBCF" w14:textId="77777777" w:rsidR="00655D19" w:rsidRPr="00F23B0F" w:rsidRDefault="00655D19" w:rsidP="00655D19">
      <w:pPr>
        <w:pStyle w:val="Normale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sz w:val="22"/>
          <w:szCs w:val="22"/>
        </w:rPr>
      </w:pPr>
      <w:r w:rsidRPr="00F23B0F">
        <w:rPr>
          <w:rFonts w:asciiTheme="minorHAnsi" w:hAnsiTheme="minorHAnsi" w:cstheme="minorHAnsi"/>
          <w:sz w:val="22"/>
          <w:szCs w:val="22"/>
        </w:rPr>
        <w:t>Il Quaderno di Cambia la Terra è stato presentato oggi, </w:t>
      </w:r>
      <w:r w:rsidRPr="00F23B0F">
        <w:rPr>
          <w:rStyle w:val="Enfasigrassetto"/>
          <w:rFonts w:asciiTheme="minorHAnsi" w:hAnsiTheme="minorHAnsi" w:cstheme="minorHAnsi"/>
          <w:sz w:val="22"/>
          <w:szCs w:val="22"/>
        </w:rPr>
        <w:t>con la partecipazione del vicedirettore generale FAO Maurizio Martina</w:t>
      </w:r>
      <w:r w:rsidRPr="00F23B0F">
        <w:rPr>
          <w:rFonts w:asciiTheme="minorHAnsi" w:hAnsiTheme="minorHAnsi" w:cstheme="minorHAnsi"/>
          <w:sz w:val="22"/>
          <w:szCs w:val="22"/>
        </w:rPr>
        <w:t>, da </w:t>
      </w:r>
      <w:r w:rsidRPr="00F23B0F">
        <w:rPr>
          <w:rStyle w:val="Enfasigrassetto"/>
          <w:rFonts w:asciiTheme="minorHAnsi" w:hAnsiTheme="minorHAnsi" w:cstheme="minorHAnsi"/>
          <w:sz w:val="22"/>
          <w:szCs w:val="22"/>
        </w:rPr>
        <w:t xml:space="preserve">Maria Grazia </w:t>
      </w:r>
      <w:proofErr w:type="spellStart"/>
      <w:r w:rsidRPr="00F23B0F">
        <w:rPr>
          <w:rStyle w:val="Enfasigrassetto"/>
          <w:rFonts w:asciiTheme="minorHAnsi" w:hAnsiTheme="minorHAnsi" w:cstheme="minorHAnsi"/>
          <w:sz w:val="22"/>
          <w:szCs w:val="22"/>
        </w:rPr>
        <w:t>Mammuccini</w:t>
      </w:r>
      <w:proofErr w:type="spellEnd"/>
      <w:r w:rsidRPr="00F23B0F">
        <w:rPr>
          <w:rFonts w:asciiTheme="minorHAnsi" w:hAnsiTheme="minorHAnsi" w:cstheme="minorHAnsi"/>
          <w:sz w:val="22"/>
          <w:szCs w:val="22"/>
        </w:rPr>
        <w:t>, presidente di FederBio;</w:t>
      </w:r>
      <w:r w:rsidRPr="00F23B0F">
        <w:rPr>
          <w:rStyle w:val="Enfasigrassetto"/>
          <w:rFonts w:asciiTheme="minorHAnsi" w:hAnsiTheme="minorHAnsi" w:cstheme="minorHAnsi"/>
          <w:sz w:val="22"/>
          <w:szCs w:val="22"/>
        </w:rPr>
        <w:t xml:space="preserve"> Claudio </w:t>
      </w:r>
      <w:proofErr w:type="spellStart"/>
      <w:r w:rsidRPr="00F23B0F">
        <w:rPr>
          <w:rStyle w:val="Enfasigrassetto"/>
          <w:rFonts w:asciiTheme="minorHAnsi" w:hAnsiTheme="minorHAnsi" w:cstheme="minorHAnsi"/>
          <w:sz w:val="22"/>
          <w:szCs w:val="22"/>
        </w:rPr>
        <w:t>Celada</w:t>
      </w:r>
      <w:proofErr w:type="spellEnd"/>
      <w:r w:rsidRPr="00F23B0F">
        <w:rPr>
          <w:rStyle w:val="Enfasigrassetto"/>
          <w:rFonts w:asciiTheme="minorHAnsi" w:hAnsiTheme="minorHAnsi" w:cstheme="minorHAnsi"/>
          <w:sz w:val="22"/>
          <w:szCs w:val="22"/>
        </w:rPr>
        <w:t> </w:t>
      </w:r>
      <w:r w:rsidRPr="00F23B0F">
        <w:rPr>
          <w:rFonts w:asciiTheme="minorHAnsi" w:hAnsiTheme="minorHAnsi" w:cstheme="minorHAnsi"/>
          <w:sz w:val="22"/>
          <w:szCs w:val="22"/>
        </w:rPr>
        <w:t>(Lipu); </w:t>
      </w:r>
      <w:r w:rsidRPr="00F23B0F">
        <w:rPr>
          <w:rStyle w:val="Enfasigrassetto"/>
          <w:rFonts w:asciiTheme="minorHAnsi" w:hAnsiTheme="minorHAnsi" w:cstheme="minorHAnsi"/>
          <w:sz w:val="22"/>
          <w:szCs w:val="22"/>
        </w:rPr>
        <w:t xml:space="preserve">Lorenzo </w:t>
      </w:r>
      <w:r w:rsidRPr="00F23B0F">
        <w:rPr>
          <w:rStyle w:val="Enfasigrassetto"/>
          <w:rFonts w:asciiTheme="minorHAnsi" w:hAnsiTheme="minorHAnsi" w:cstheme="minorHAnsi"/>
          <w:sz w:val="22"/>
          <w:szCs w:val="22"/>
        </w:rPr>
        <w:lastRenderedPageBreak/>
        <w:t>Ciccarese </w:t>
      </w:r>
      <w:r w:rsidRPr="00F23B0F">
        <w:rPr>
          <w:rFonts w:asciiTheme="minorHAnsi" w:hAnsiTheme="minorHAnsi" w:cstheme="minorHAnsi"/>
          <w:sz w:val="22"/>
          <w:szCs w:val="22"/>
        </w:rPr>
        <w:t>(ISPRA) </w:t>
      </w:r>
      <w:r w:rsidRPr="00F23B0F">
        <w:rPr>
          <w:rStyle w:val="Enfasigrassetto"/>
          <w:rFonts w:asciiTheme="minorHAnsi" w:hAnsiTheme="minorHAnsi" w:cstheme="minorHAnsi"/>
          <w:sz w:val="22"/>
          <w:szCs w:val="22"/>
        </w:rPr>
        <w:t>Angelo Gentili </w:t>
      </w:r>
      <w:r w:rsidRPr="00F23B0F">
        <w:rPr>
          <w:rFonts w:asciiTheme="minorHAnsi" w:hAnsiTheme="minorHAnsi" w:cstheme="minorHAnsi"/>
          <w:sz w:val="22"/>
          <w:szCs w:val="22"/>
        </w:rPr>
        <w:t>(Legambiente);</w:t>
      </w:r>
      <w:r w:rsidRPr="00F23B0F">
        <w:rPr>
          <w:rStyle w:val="Enfasigrassetto"/>
          <w:rFonts w:asciiTheme="minorHAnsi" w:hAnsiTheme="minorHAnsi" w:cstheme="minorHAnsi"/>
          <w:sz w:val="22"/>
          <w:szCs w:val="22"/>
        </w:rPr>
        <w:t> Patrizia Gentilini </w:t>
      </w:r>
      <w:r w:rsidRPr="00F23B0F">
        <w:rPr>
          <w:rFonts w:asciiTheme="minorHAnsi" w:hAnsiTheme="minorHAnsi" w:cstheme="minorHAnsi"/>
          <w:sz w:val="22"/>
          <w:szCs w:val="22"/>
        </w:rPr>
        <w:t>(ISDE-Medici per l’Ambiente); </w:t>
      </w:r>
      <w:r w:rsidRPr="00F23B0F">
        <w:rPr>
          <w:rStyle w:val="Enfasigrassetto"/>
          <w:rFonts w:asciiTheme="minorHAnsi" w:hAnsiTheme="minorHAnsi" w:cstheme="minorHAnsi"/>
          <w:sz w:val="22"/>
          <w:szCs w:val="22"/>
        </w:rPr>
        <w:t>Isabella Pratesi </w:t>
      </w:r>
      <w:r w:rsidRPr="00F23B0F">
        <w:rPr>
          <w:rFonts w:asciiTheme="minorHAnsi" w:hAnsiTheme="minorHAnsi" w:cstheme="minorHAnsi"/>
          <w:sz w:val="22"/>
          <w:szCs w:val="22"/>
        </w:rPr>
        <w:t>(WWF Italia); </w:t>
      </w:r>
      <w:r w:rsidRPr="00F23B0F">
        <w:rPr>
          <w:rStyle w:val="Enfasigrassetto"/>
          <w:rFonts w:asciiTheme="minorHAnsi" w:hAnsiTheme="minorHAnsi" w:cstheme="minorHAnsi"/>
          <w:sz w:val="22"/>
          <w:szCs w:val="22"/>
        </w:rPr>
        <w:t>Francesco Sottile </w:t>
      </w:r>
      <w:r w:rsidRPr="00F23B0F">
        <w:rPr>
          <w:rFonts w:asciiTheme="minorHAnsi" w:hAnsiTheme="minorHAnsi" w:cstheme="minorHAnsi"/>
          <w:sz w:val="22"/>
          <w:szCs w:val="22"/>
        </w:rPr>
        <w:t>(Slow Food). Il dibattito è moderato dal giornalista Antonio Cianciullo.</w:t>
      </w:r>
    </w:p>
    <w:p w14:paraId="6D8342E1" w14:textId="77777777" w:rsidR="00655D19" w:rsidRPr="00F23B0F" w:rsidRDefault="00655D19" w:rsidP="00655D19">
      <w:pPr>
        <w:pStyle w:val="Normale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sz w:val="22"/>
          <w:szCs w:val="22"/>
        </w:rPr>
      </w:pPr>
      <w:r w:rsidRPr="00F23B0F">
        <w:rPr>
          <w:rFonts w:asciiTheme="minorHAnsi" w:hAnsiTheme="minorHAnsi" w:cstheme="minorHAnsi"/>
          <w:sz w:val="22"/>
          <w:szCs w:val="22"/>
        </w:rPr>
        <w:t> </w:t>
      </w:r>
    </w:p>
    <w:p w14:paraId="5FA991CB" w14:textId="77777777" w:rsidR="00655D19" w:rsidRPr="00F23B0F" w:rsidRDefault="00655D19" w:rsidP="00655D19">
      <w:pPr>
        <w:pStyle w:val="Normale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sz w:val="22"/>
          <w:szCs w:val="22"/>
        </w:rPr>
      </w:pPr>
      <w:r w:rsidRPr="00F23B0F">
        <w:rPr>
          <w:rFonts w:asciiTheme="minorHAnsi" w:hAnsiTheme="minorHAnsi" w:cstheme="minorHAnsi"/>
          <w:sz w:val="22"/>
          <w:szCs w:val="22"/>
        </w:rPr>
        <w:t>“I segnali per una svolta a livello nazionale - ha dichiarato </w:t>
      </w:r>
      <w:r w:rsidRPr="00F23B0F">
        <w:rPr>
          <w:rStyle w:val="Enfasigrassetto"/>
          <w:rFonts w:asciiTheme="minorHAnsi" w:hAnsiTheme="minorHAnsi" w:cstheme="minorHAnsi"/>
          <w:sz w:val="22"/>
          <w:szCs w:val="22"/>
        </w:rPr>
        <w:t xml:space="preserve">Maria Grazia </w:t>
      </w:r>
      <w:proofErr w:type="spellStart"/>
      <w:r w:rsidRPr="00F23B0F">
        <w:rPr>
          <w:rStyle w:val="Enfasigrassetto"/>
          <w:rFonts w:asciiTheme="minorHAnsi" w:hAnsiTheme="minorHAnsi" w:cstheme="minorHAnsi"/>
          <w:sz w:val="22"/>
          <w:szCs w:val="22"/>
        </w:rPr>
        <w:t>Mammuccini</w:t>
      </w:r>
      <w:proofErr w:type="spellEnd"/>
      <w:r w:rsidRPr="00F23B0F">
        <w:rPr>
          <w:rStyle w:val="Enfasigrassetto"/>
          <w:rFonts w:asciiTheme="minorHAnsi" w:hAnsiTheme="minorHAnsi" w:cstheme="minorHAnsi"/>
          <w:sz w:val="22"/>
          <w:szCs w:val="22"/>
        </w:rPr>
        <w:t>, presidente di FederBio</w:t>
      </w:r>
      <w:r w:rsidRPr="00F23B0F">
        <w:rPr>
          <w:rFonts w:asciiTheme="minorHAnsi" w:hAnsiTheme="minorHAnsi" w:cstheme="minorHAnsi"/>
          <w:sz w:val="22"/>
          <w:szCs w:val="22"/>
        </w:rPr>
        <w:t xml:space="preserve"> - ancora non si vedono. Il PNRR (Piano Nazionale di Ripresa e Resilienza), lo strumento più importante per lo sviluppo sostenibile, mostra una scarsa attenzione all’agricoltura e ancor più scarsa all’agroecologia, senza prevedere nessun investimento per l’agricoltura biologica, allontanandosi così dalle recenti politiche green dell’Europa. È indispensabile colmare queste lacune sul biologico e sull’agroecologia anche per non perdere la leadership di un settore in grande espansione. È fondamentale poi che il Piano Strategico Nazionale della PAC 2023-2027 individui obiettivi strategici di crescita del </w:t>
      </w:r>
      <w:proofErr w:type="spellStart"/>
      <w:r w:rsidRPr="00F23B0F">
        <w:rPr>
          <w:rFonts w:asciiTheme="minorHAnsi" w:hAnsiTheme="minorHAnsi" w:cstheme="minorHAnsi"/>
          <w:sz w:val="22"/>
          <w:szCs w:val="22"/>
        </w:rPr>
        <w:t>bio</w:t>
      </w:r>
      <w:proofErr w:type="spellEnd"/>
      <w:r w:rsidRPr="00F23B0F">
        <w:rPr>
          <w:rFonts w:asciiTheme="minorHAnsi" w:hAnsiTheme="minorHAnsi" w:cstheme="minorHAnsi"/>
          <w:sz w:val="22"/>
          <w:szCs w:val="22"/>
        </w:rPr>
        <w:t xml:space="preserve">, con gli interventi concreti per raggiungerli, sia in termini di sostegno alla conversione e al mantenimento del </w:t>
      </w:r>
      <w:proofErr w:type="spellStart"/>
      <w:r w:rsidRPr="00F23B0F">
        <w:rPr>
          <w:rFonts w:asciiTheme="minorHAnsi" w:hAnsiTheme="minorHAnsi" w:cstheme="minorHAnsi"/>
          <w:sz w:val="22"/>
          <w:szCs w:val="22"/>
        </w:rPr>
        <w:t>bio</w:t>
      </w:r>
      <w:proofErr w:type="spellEnd"/>
      <w:r w:rsidRPr="00F23B0F">
        <w:rPr>
          <w:rFonts w:asciiTheme="minorHAnsi" w:hAnsiTheme="minorHAnsi" w:cstheme="minorHAnsi"/>
          <w:sz w:val="22"/>
          <w:szCs w:val="22"/>
        </w:rPr>
        <w:t>, che per le attività finalizzate all’aumento della domanda di alimenti biologici”. </w:t>
      </w:r>
    </w:p>
    <w:p w14:paraId="074B13DB" w14:textId="77777777" w:rsidR="00655D19" w:rsidRPr="00F23B0F" w:rsidRDefault="00655D19" w:rsidP="00655D19">
      <w:pPr>
        <w:pStyle w:val="Normale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sz w:val="22"/>
          <w:szCs w:val="22"/>
        </w:rPr>
      </w:pPr>
      <w:r w:rsidRPr="00F23B0F">
        <w:rPr>
          <w:rFonts w:asciiTheme="minorHAnsi" w:hAnsiTheme="minorHAnsi" w:cstheme="minorHAnsi"/>
          <w:sz w:val="22"/>
          <w:szCs w:val="22"/>
        </w:rPr>
        <w:t> </w:t>
      </w:r>
    </w:p>
    <w:p w14:paraId="66457CBE" w14:textId="42E75192" w:rsidR="00655D19" w:rsidRPr="00F23B0F" w:rsidRDefault="00655D19" w:rsidP="00655D19">
      <w:pPr>
        <w:pStyle w:val="Normale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sz w:val="22"/>
          <w:szCs w:val="22"/>
        </w:rPr>
      </w:pPr>
      <w:r w:rsidRPr="00F23B0F">
        <w:rPr>
          <w:rFonts w:asciiTheme="minorHAnsi" w:hAnsiTheme="minorHAnsi" w:cstheme="minorHAnsi"/>
          <w:sz w:val="22"/>
          <w:szCs w:val="22"/>
        </w:rPr>
        <w:t xml:space="preserve">La transizione ecologica ha nell’agroecologia un caposaldo, come sancisce l’Europa con il Green </w:t>
      </w:r>
      <w:proofErr w:type="spellStart"/>
      <w:r w:rsidRPr="00F23B0F">
        <w:rPr>
          <w:rFonts w:asciiTheme="minorHAnsi" w:hAnsiTheme="minorHAnsi" w:cstheme="minorHAnsi"/>
          <w:sz w:val="22"/>
          <w:szCs w:val="22"/>
        </w:rPr>
        <w:t>Deal</w:t>
      </w:r>
      <w:proofErr w:type="spellEnd"/>
      <w:r w:rsidRPr="00F23B0F">
        <w:rPr>
          <w:rFonts w:asciiTheme="minorHAnsi" w:hAnsiTheme="minorHAnsi" w:cstheme="minorHAnsi"/>
          <w:sz w:val="22"/>
          <w:szCs w:val="22"/>
        </w:rPr>
        <w:t xml:space="preserve">. Ma a livello nazionale, dunque, mancano ancora gli strumenti per realizzarla. “Quello che chiediamo ai decisori politici è di non sprecare l’occasione che abbiamo, con il Recovery Fund e la nuova PAC, per disporre delle risorse necessarie per un salto di qualità reale verso un’agricoltura che tuteli il benessere dell’ambiente, degli animali e delle persone. Una scelta ancor più necessaria dopo questo drammatico biennio Covid – conclude </w:t>
      </w:r>
      <w:proofErr w:type="spellStart"/>
      <w:r w:rsidRPr="00F23B0F">
        <w:rPr>
          <w:rFonts w:asciiTheme="minorHAnsi" w:hAnsiTheme="minorHAnsi" w:cstheme="minorHAnsi"/>
          <w:sz w:val="22"/>
          <w:szCs w:val="22"/>
        </w:rPr>
        <w:t>Mammuccini</w:t>
      </w:r>
      <w:proofErr w:type="spellEnd"/>
      <w:r w:rsidRPr="00F23B0F">
        <w:rPr>
          <w:rFonts w:asciiTheme="minorHAnsi" w:hAnsiTheme="minorHAnsi" w:cstheme="minorHAnsi"/>
          <w:sz w:val="22"/>
          <w:szCs w:val="22"/>
        </w:rPr>
        <w:t xml:space="preserve"> - in cui si è dimostrato come l’agricoltura sostenibile sia un elemento strategico non solo dello sviluppo ma anche della stessa sopravvivenza di un mercato alimentare”.</w:t>
      </w:r>
    </w:p>
    <w:p w14:paraId="12CF6A1B" w14:textId="77777777" w:rsidR="00655D19" w:rsidRPr="00F23B0F" w:rsidRDefault="00655D19" w:rsidP="00655D19">
      <w:pPr>
        <w:pStyle w:val="Normale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sz w:val="22"/>
          <w:szCs w:val="22"/>
        </w:rPr>
      </w:pPr>
      <w:r w:rsidRPr="00F23B0F">
        <w:rPr>
          <w:rFonts w:asciiTheme="minorHAnsi" w:hAnsiTheme="minorHAnsi" w:cstheme="minorHAnsi"/>
          <w:sz w:val="22"/>
          <w:szCs w:val="22"/>
        </w:rPr>
        <w:br/>
        <w:t>Il nostro Paese potrebbe quindi giocare un ruolo da protagonista nello sviluppo dell’agroecologia sia a livello europeo che mondiale e dare un contributo strategico per definire un nuovo modello agricolo, alimentare e territoriale che, anche a partire dal G20 a Presidenza italiana, possa caratterizzarsi per un approccio ecologico su cui costruire il futuro dell’economia agricola, alimentare e territoriale.</w:t>
      </w:r>
      <w:r w:rsidRPr="00F23B0F">
        <w:rPr>
          <w:rFonts w:asciiTheme="minorHAnsi" w:hAnsiTheme="minorHAnsi" w:cstheme="minorHAnsi"/>
          <w:sz w:val="22"/>
          <w:szCs w:val="22"/>
        </w:rPr>
        <w:br/>
        <w:t xml:space="preserve">Infatti, oltre ad avere una percentuale di superficie agricola destinata al </w:t>
      </w:r>
      <w:proofErr w:type="spellStart"/>
      <w:r w:rsidRPr="00F23B0F">
        <w:rPr>
          <w:rFonts w:asciiTheme="minorHAnsi" w:hAnsiTheme="minorHAnsi" w:cstheme="minorHAnsi"/>
          <w:sz w:val="22"/>
          <w:szCs w:val="22"/>
        </w:rPr>
        <w:t>bio</w:t>
      </w:r>
      <w:proofErr w:type="spellEnd"/>
      <w:r w:rsidRPr="00F23B0F">
        <w:rPr>
          <w:rFonts w:asciiTheme="minorHAnsi" w:hAnsiTheme="minorHAnsi" w:cstheme="minorHAnsi"/>
          <w:sz w:val="22"/>
          <w:szCs w:val="22"/>
        </w:rPr>
        <w:t xml:space="preserve"> pari a quasi il doppio rispetto alla media europea, ci sono oltre 80.000 imprese che operano nel comparto. Il reddito delle aziende </w:t>
      </w:r>
      <w:proofErr w:type="spellStart"/>
      <w:r w:rsidRPr="00F23B0F">
        <w:rPr>
          <w:rFonts w:asciiTheme="minorHAnsi" w:hAnsiTheme="minorHAnsi" w:cstheme="minorHAnsi"/>
          <w:sz w:val="22"/>
          <w:szCs w:val="22"/>
        </w:rPr>
        <w:t>bio</w:t>
      </w:r>
      <w:proofErr w:type="spellEnd"/>
      <w:r w:rsidRPr="00F23B0F">
        <w:rPr>
          <w:rFonts w:asciiTheme="minorHAnsi" w:hAnsiTheme="minorHAnsi" w:cstheme="minorHAnsi"/>
          <w:sz w:val="22"/>
          <w:szCs w:val="22"/>
        </w:rPr>
        <w:t xml:space="preserve"> è superiore del 15% rispetto a quello delle aziende convenzionali (fonte: </w:t>
      </w:r>
      <w:proofErr w:type="spellStart"/>
      <w:r w:rsidRPr="00F23B0F">
        <w:rPr>
          <w:rFonts w:asciiTheme="minorHAnsi" w:hAnsiTheme="minorHAnsi" w:cstheme="minorHAnsi"/>
          <w:sz w:val="22"/>
          <w:szCs w:val="22"/>
        </w:rPr>
        <w:t>Bioreport</w:t>
      </w:r>
      <w:proofErr w:type="spellEnd"/>
      <w:r w:rsidRPr="00F23B0F">
        <w:rPr>
          <w:rFonts w:asciiTheme="minorHAnsi" w:hAnsiTheme="minorHAnsi" w:cstheme="minorHAnsi"/>
          <w:sz w:val="22"/>
          <w:szCs w:val="22"/>
        </w:rPr>
        <w:t xml:space="preserve"> Crea) e con ricadute sociali migliori, considerato che la componente lavoro incide per oltre il 50% in più rispetto al convenzionale. E le conseguenze virtuose del </w:t>
      </w:r>
      <w:proofErr w:type="spellStart"/>
      <w:r w:rsidRPr="00F23B0F">
        <w:rPr>
          <w:rFonts w:asciiTheme="minorHAnsi" w:hAnsiTheme="minorHAnsi" w:cstheme="minorHAnsi"/>
          <w:sz w:val="22"/>
          <w:szCs w:val="22"/>
        </w:rPr>
        <w:t>bio</w:t>
      </w:r>
      <w:proofErr w:type="spellEnd"/>
      <w:r w:rsidRPr="00F23B0F">
        <w:rPr>
          <w:rFonts w:asciiTheme="minorHAnsi" w:hAnsiTheme="minorHAnsi" w:cstheme="minorHAnsi"/>
          <w:sz w:val="22"/>
          <w:szCs w:val="22"/>
        </w:rPr>
        <w:t xml:space="preserve"> sull’ambiente, in termini di maggiore biodiversità e minore inquinamento sono inequivocabili: basti pensare che ogni ettaro di suolo coltivato con metodi biologici è in grado di immagazzinare ogni anno fino a mezza tonnellata di carbonio, sottraendolo dall’atmosfera.</w:t>
      </w:r>
    </w:p>
    <w:p w14:paraId="3A26428F" w14:textId="77777777" w:rsidR="00655D19" w:rsidRPr="00F23B0F" w:rsidRDefault="00655D19" w:rsidP="00655D19">
      <w:pPr>
        <w:pStyle w:val="Normale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sz w:val="22"/>
          <w:szCs w:val="22"/>
        </w:rPr>
      </w:pPr>
      <w:r w:rsidRPr="00F23B0F">
        <w:rPr>
          <w:rFonts w:asciiTheme="minorHAnsi" w:hAnsiTheme="minorHAnsi" w:cstheme="minorHAnsi"/>
          <w:sz w:val="22"/>
          <w:szCs w:val="22"/>
        </w:rPr>
        <w:br/>
        <w:t xml:space="preserve">Per questo le realtà del </w:t>
      </w:r>
      <w:proofErr w:type="spellStart"/>
      <w:r w:rsidRPr="00F23B0F">
        <w:rPr>
          <w:rFonts w:asciiTheme="minorHAnsi" w:hAnsiTheme="minorHAnsi" w:cstheme="minorHAnsi"/>
          <w:sz w:val="22"/>
          <w:szCs w:val="22"/>
        </w:rPr>
        <w:t>bio</w:t>
      </w:r>
      <w:proofErr w:type="spellEnd"/>
      <w:r w:rsidRPr="00F23B0F">
        <w:rPr>
          <w:rFonts w:asciiTheme="minorHAnsi" w:hAnsiTheme="minorHAnsi" w:cstheme="minorHAnsi"/>
          <w:sz w:val="22"/>
          <w:szCs w:val="22"/>
        </w:rPr>
        <w:t xml:space="preserve"> e le associazioni ambientaliste di Cambia la Terra chiedono un’inversione di rotta, </w:t>
      </w:r>
      <w:r w:rsidRPr="00F23B0F">
        <w:rPr>
          <w:rFonts w:asciiTheme="minorHAnsi" w:hAnsiTheme="minorHAnsi" w:cstheme="minorHAnsi"/>
          <w:sz w:val="22"/>
          <w:szCs w:val="22"/>
        </w:rPr>
        <w:lastRenderedPageBreak/>
        <w:t>urgente e sempre più necessaria, anche nell’imminenza della scadenza della consegna del PNRR: l’integrazione tra natura e produzioni agricole e zootecniche è la chiave di volta per </w:t>
      </w:r>
      <w:r w:rsidRPr="00F23B0F">
        <w:rPr>
          <w:rStyle w:val="Enfasigrassetto"/>
          <w:rFonts w:asciiTheme="minorHAnsi" w:hAnsiTheme="minorHAnsi" w:cstheme="minorHAnsi"/>
          <w:sz w:val="22"/>
          <w:szCs w:val="22"/>
        </w:rPr>
        <w:t>una vera transizione ecologica dell’agricoltura</w:t>
      </w:r>
      <w:r w:rsidRPr="00F23B0F">
        <w:rPr>
          <w:rFonts w:asciiTheme="minorHAnsi" w:hAnsiTheme="minorHAnsi" w:cstheme="minorHAnsi"/>
          <w:sz w:val="22"/>
          <w:szCs w:val="22"/>
        </w:rPr>
        <w:t>.</w:t>
      </w:r>
    </w:p>
    <w:p w14:paraId="7F725FAC" w14:textId="77777777" w:rsidR="00F23B0F" w:rsidRPr="00F23B0F" w:rsidRDefault="00655D19" w:rsidP="00F23B0F">
      <w:pPr>
        <w:pStyle w:val="Normale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sz w:val="22"/>
          <w:szCs w:val="22"/>
        </w:rPr>
      </w:pPr>
      <w:r w:rsidRPr="00F23B0F">
        <w:rPr>
          <w:rFonts w:asciiTheme="minorHAnsi" w:hAnsiTheme="minorHAnsi" w:cstheme="minorHAnsi"/>
          <w:sz w:val="22"/>
          <w:szCs w:val="22"/>
        </w:rPr>
        <w:t>Le richieste che vengono rivolte ai decisori politici sono in particolare:</w:t>
      </w:r>
    </w:p>
    <w:p w14:paraId="65ACFA12" w14:textId="77777777" w:rsidR="00F23B0F" w:rsidRPr="00F23B0F" w:rsidRDefault="00655D19" w:rsidP="00F23B0F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sz w:val="22"/>
          <w:szCs w:val="22"/>
        </w:rPr>
      </w:pPr>
      <w:r w:rsidRPr="00F23B0F">
        <w:rPr>
          <w:rFonts w:asciiTheme="minorHAnsi" w:hAnsiTheme="minorHAnsi" w:cstheme="minorHAnsi"/>
          <w:sz w:val="22"/>
          <w:szCs w:val="22"/>
        </w:rPr>
        <w:t>l’</w:t>
      </w:r>
      <w:r w:rsidRPr="00F23B0F">
        <w:rPr>
          <w:rStyle w:val="Enfasigrassetto"/>
          <w:rFonts w:asciiTheme="minorHAnsi" w:hAnsiTheme="minorHAnsi" w:cstheme="minorHAnsi"/>
          <w:sz w:val="22"/>
          <w:szCs w:val="22"/>
        </w:rPr>
        <w:t>approvazione della legge sul biologico</w:t>
      </w:r>
      <w:r w:rsidRPr="00F23B0F">
        <w:rPr>
          <w:rFonts w:asciiTheme="minorHAnsi" w:hAnsiTheme="minorHAnsi" w:cstheme="minorHAnsi"/>
          <w:sz w:val="22"/>
          <w:szCs w:val="22"/>
        </w:rPr>
        <w:t>, che si attende da dieci anni e comprende tra l’altro la definizione di un marchio del biologico italiano;</w:t>
      </w:r>
    </w:p>
    <w:p w14:paraId="14F71EAE" w14:textId="77777777" w:rsidR="00F23B0F" w:rsidRPr="00F23B0F" w:rsidRDefault="00655D19" w:rsidP="00F23B0F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sz w:val="22"/>
          <w:szCs w:val="22"/>
        </w:rPr>
      </w:pPr>
      <w:r w:rsidRPr="00F23B0F">
        <w:rPr>
          <w:rFonts w:asciiTheme="minorHAnsi" w:hAnsiTheme="minorHAnsi" w:cstheme="minorHAnsi"/>
          <w:sz w:val="22"/>
          <w:szCs w:val="22"/>
        </w:rPr>
        <w:t>il </w:t>
      </w:r>
      <w:r w:rsidRPr="00F23B0F">
        <w:rPr>
          <w:rStyle w:val="Enfasigrassetto"/>
          <w:rFonts w:asciiTheme="minorHAnsi" w:hAnsiTheme="minorHAnsi" w:cstheme="minorHAnsi"/>
          <w:sz w:val="22"/>
          <w:szCs w:val="22"/>
        </w:rPr>
        <w:t>Piano Strategico Nazionale della PAC 2023-2027 </w:t>
      </w:r>
      <w:r w:rsidRPr="00F23B0F">
        <w:rPr>
          <w:rFonts w:asciiTheme="minorHAnsi" w:hAnsiTheme="minorHAnsi" w:cstheme="minorHAnsi"/>
          <w:sz w:val="22"/>
          <w:szCs w:val="22"/>
        </w:rPr>
        <w:t xml:space="preserve">che individui obiettivi strategici di crescita del </w:t>
      </w:r>
      <w:proofErr w:type="spellStart"/>
      <w:r w:rsidRPr="00F23B0F">
        <w:rPr>
          <w:rFonts w:asciiTheme="minorHAnsi" w:hAnsiTheme="minorHAnsi" w:cstheme="minorHAnsi"/>
          <w:sz w:val="22"/>
          <w:szCs w:val="22"/>
        </w:rPr>
        <w:t>bio</w:t>
      </w:r>
      <w:proofErr w:type="spellEnd"/>
      <w:r w:rsidRPr="00F23B0F">
        <w:rPr>
          <w:rFonts w:asciiTheme="minorHAnsi" w:hAnsiTheme="minorHAnsi" w:cstheme="minorHAnsi"/>
          <w:sz w:val="22"/>
          <w:szCs w:val="22"/>
        </w:rPr>
        <w:t xml:space="preserve">, con gli interventi concreti per raggiungerli (sostegno alla conversione e al mantenimento del </w:t>
      </w:r>
      <w:proofErr w:type="spellStart"/>
      <w:r w:rsidRPr="00F23B0F">
        <w:rPr>
          <w:rFonts w:asciiTheme="minorHAnsi" w:hAnsiTheme="minorHAnsi" w:cstheme="minorHAnsi"/>
          <w:sz w:val="22"/>
          <w:szCs w:val="22"/>
        </w:rPr>
        <w:t>bio</w:t>
      </w:r>
      <w:proofErr w:type="spellEnd"/>
      <w:r w:rsidRPr="00F23B0F">
        <w:rPr>
          <w:rFonts w:asciiTheme="minorHAnsi" w:hAnsiTheme="minorHAnsi" w:cstheme="minorHAnsi"/>
          <w:sz w:val="22"/>
          <w:szCs w:val="22"/>
        </w:rPr>
        <w:t>, attività finalizzate all’aumento della domanda);</w:t>
      </w:r>
    </w:p>
    <w:p w14:paraId="542F71D4" w14:textId="536641CC" w:rsidR="00F23B0F" w:rsidRPr="00F23B0F" w:rsidRDefault="00655D19" w:rsidP="00F23B0F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sz w:val="22"/>
          <w:szCs w:val="22"/>
        </w:rPr>
      </w:pPr>
      <w:r w:rsidRPr="00F23B0F">
        <w:rPr>
          <w:rFonts w:asciiTheme="minorHAnsi" w:hAnsiTheme="minorHAnsi" w:cstheme="minorHAnsi"/>
          <w:sz w:val="22"/>
          <w:szCs w:val="22"/>
        </w:rPr>
        <w:t>un </w:t>
      </w:r>
      <w:r w:rsidRPr="00F23B0F">
        <w:rPr>
          <w:rStyle w:val="Enfasigrassetto"/>
          <w:rFonts w:asciiTheme="minorHAnsi" w:hAnsiTheme="minorHAnsi" w:cstheme="minorHAnsi"/>
          <w:sz w:val="22"/>
          <w:szCs w:val="22"/>
        </w:rPr>
        <w:t>piano strategico per la ricerca e l’innovazione</w:t>
      </w:r>
      <w:r w:rsidRPr="00F23B0F">
        <w:rPr>
          <w:rFonts w:asciiTheme="minorHAnsi" w:hAnsiTheme="minorHAnsi" w:cstheme="minorHAnsi"/>
          <w:sz w:val="22"/>
          <w:szCs w:val="22"/>
        </w:rPr>
        <w:t>;</w:t>
      </w:r>
    </w:p>
    <w:p w14:paraId="3EBA1B26" w14:textId="77777777" w:rsidR="00F23B0F" w:rsidRPr="00F23B0F" w:rsidRDefault="00655D19" w:rsidP="00F23B0F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sz w:val="22"/>
          <w:szCs w:val="22"/>
        </w:rPr>
      </w:pPr>
      <w:r w:rsidRPr="00F23B0F">
        <w:rPr>
          <w:rStyle w:val="Enfasigrassetto"/>
          <w:rFonts w:asciiTheme="minorHAnsi" w:hAnsiTheme="minorHAnsi" w:cstheme="minorHAnsi"/>
          <w:sz w:val="22"/>
          <w:szCs w:val="22"/>
        </w:rPr>
        <w:t>rinnovo del Piano di Azione Nazionale per l’uso sostenibile dei prodotti fitosanitari</w:t>
      </w:r>
      <w:r w:rsidRPr="00F23B0F">
        <w:rPr>
          <w:rFonts w:asciiTheme="minorHAnsi" w:hAnsiTheme="minorHAnsi" w:cstheme="minorHAnsi"/>
          <w:sz w:val="22"/>
          <w:szCs w:val="22"/>
        </w:rPr>
        <w:t xml:space="preserve">, scaduto da </w:t>
      </w:r>
      <w:proofErr w:type="gramStart"/>
      <w:r w:rsidRPr="00F23B0F">
        <w:rPr>
          <w:rFonts w:asciiTheme="minorHAnsi" w:hAnsiTheme="minorHAnsi" w:cstheme="minorHAnsi"/>
          <w:sz w:val="22"/>
          <w:szCs w:val="22"/>
        </w:rPr>
        <w:t>3</w:t>
      </w:r>
      <w:proofErr w:type="gramEnd"/>
      <w:r w:rsidRPr="00F23B0F">
        <w:rPr>
          <w:rFonts w:asciiTheme="minorHAnsi" w:hAnsiTheme="minorHAnsi" w:cstheme="minorHAnsi"/>
          <w:sz w:val="22"/>
          <w:szCs w:val="22"/>
        </w:rPr>
        <w:t xml:space="preserve"> anni e ormai “invecchiato” rispetto agli obiettivi della Strategia Farm to </w:t>
      </w:r>
      <w:proofErr w:type="spellStart"/>
      <w:r w:rsidRPr="00F23B0F">
        <w:rPr>
          <w:rFonts w:asciiTheme="minorHAnsi" w:hAnsiTheme="minorHAnsi" w:cstheme="minorHAnsi"/>
          <w:sz w:val="22"/>
          <w:szCs w:val="22"/>
        </w:rPr>
        <w:t>Fork;</w:t>
      </w:r>
      <w:proofErr w:type="spellEnd"/>
    </w:p>
    <w:p w14:paraId="26F904C5" w14:textId="77777777" w:rsidR="00F23B0F" w:rsidRPr="00F23B0F" w:rsidRDefault="00655D19" w:rsidP="00F23B0F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sz w:val="22"/>
          <w:szCs w:val="22"/>
        </w:rPr>
      </w:pPr>
      <w:r w:rsidRPr="00F23B0F">
        <w:rPr>
          <w:rStyle w:val="Enfasigrassetto"/>
          <w:rFonts w:asciiTheme="minorHAnsi" w:hAnsiTheme="minorHAnsi" w:cstheme="minorHAnsi"/>
          <w:sz w:val="22"/>
          <w:szCs w:val="22"/>
        </w:rPr>
        <w:t>cancellazione dei sussidi perversi ai pesticidi </w:t>
      </w:r>
      <w:r w:rsidRPr="00F23B0F">
        <w:rPr>
          <w:rFonts w:asciiTheme="minorHAnsi" w:hAnsiTheme="minorHAnsi" w:cstheme="minorHAnsi"/>
          <w:sz w:val="22"/>
          <w:szCs w:val="22"/>
        </w:rPr>
        <w:t>che oggi godono di un’IVA agevolata al 10% (come proposto in un emendamento alla legge di bilancio 2021);</w:t>
      </w:r>
    </w:p>
    <w:p w14:paraId="59030716" w14:textId="77777777" w:rsidR="00F23B0F" w:rsidRPr="00F23B0F" w:rsidRDefault="00655D19" w:rsidP="00F23B0F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sz w:val="22"/>
          <w:szCs w:val="22"/>
        </w:rPr>
      </w:pPr>
      <w:r w:rsidRPr="00F23B0F">
        <w:rPr>
          <w:rStyle w:val="Enfasigrassetto"/>
          <w:rFonts w:asciiTheme="minorHAnsi" w:hAnsiTheme="minorHAnsi" w:cstheme="minorHAnsi"/>
          <w:sz w:val="22"/>
          <w:szCs w:val="22"/>
        </w:rPr>
        <w:t>riduzione dell’Iva ai produttori biologici</w:t>
      </w:r>
      <w:r w:rsidRPr="00F23B0F">
        <w:rPr>
          <w:rFonts w:asciiTheme="minorHAnsi" w:hAnsiTheme="minorHAnsi" w:cstheme="minorHAnsi"/>
          <w:sz w:val="22"/>
          <w:szCs w:val="22"/>
        </w:rPr>
        <w:t>, che con il loro lavoro regalano benefici alla comunità in cui vivono, e credito d’imposta per i costi legati alla certificazione delle aziende che possa aiutare a contenere i costi e dunque i prezzi;</w:t>
      </w:r>
    </w:p>
    <w:p w14:paraId="68D43CFE" w14:textId="2FAE9E7E" w:rsidR="00655D19" w:rsidRPr="00F23B0F" w:rsidRDefault="00655D19" w:rsidP="00F23B0F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sz w:val="22"/>
          <w:szCs w:val="22"/>
        </w:rPr>
      </w:pPr>
      <w:r w:rsidRPr="00F23B0F">
        <w:rPr>
          <w:rStyle w:val="Enfasigrassetto"/>
          <w:rFonts w:asciiTheme="minorHAnsi" w:hAnsiTheme="minorHAnsi" w:cstheme="minorHAnsi"/>
          <w:sz w:val="22"/>
          <w:szCs w:val="22"/>
        </w:rPr>
        <w:t>innovazione digitale </w:t>
      </w:r>
      <w:r w:rsidRPr="00F23B0F">
        <w:rPr>
          <w:rFonts w:asciiTheme="minorHAnsi" w:hAnsiTheme="minorHAnsi" w:cstheme="minorHAnsi"/>
          <w:sz w:val="22"/>
          <w:szCs w:val="22"/>
        </w:rPr>
        <w:t>per garantire maggiore trasparenza alla filiera anche attraverso il sistema blockchain.</w:t>
      </w:r>
    </w:p>
    <w:p w14:paraId="3134BC55" w14:textId="530B070E" w:rsidR="00655D19" w:rsidRPr="00F23B0F" w:rsidRDefault="00655D19" w:rsidP="00655D19">
      <w:pPr>
        <w:pStyle w:val="Normale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sz w:val="22"/>
          <w:szCs w:val="22"/>
        </w:rPr>
      </w:pPr>
      <w:r w:rsidRPr="00F23B0F">
        <w:rPr>
          <w:rFonts w:asciiTheme="minorHAnsi" w:hAnsiTheme="minorHAnsi" w:cstheme="minorHAnsi"/>
          <w:sz w:val="22"/>
          <w:szCs w:val="22"/>
        </w:rPr>
        <w:br/>
      </w:r>
      <w:hyperlink r:id="rId8" w:history="1">
        <w:r w:rsidRPr="00F23B0F">
          <w:rPr>
            <w:rStyle w:val="Collegamentoipertestuale"/>
            <w:rFonts w:asciiTheme="minorHAnsi" w:hAnsiTheme="minorHAnsi" w:cstheme="minorHAnsi"/>
            <w:sz w:val="22"/>
            <w:szCs w:val="22"/>
          </w:rPr>
          <w:t>QUI</w:t>
        </w:r>
      </w:hyperlink>
      <w:r w:rsidRPr="00F23B0F">
        <w:rPr>
          <w:rFonts w:asciiTheme="minorHAnsi" w:hAnsiTheme="minorHAnsi" w:cstheme="minorHAnsi"/>
          <w:sz w:val="22"/>
          <w:szCs w:val="22"/>
        </w:rPr>
        <w:t xml:space="preserve"> è possibile scaricare la sintesi e il testo integrale del Quaderno di Cambia la Terra, che è stato elaborato da:</w:t>
      </w:r>
    </w:p>
    <w:p w14:paraId="4F29DD79" w14:textId="77777777" w:rsidR="00655D19" w:rsidRPr="00F23B0F" w:rsidRDefault="00655D19" w:rsidP="00655D19">
      <w:pPr>
        <w:pStyle w:val="Normale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sz w:val="22"/>
          <w:szCs w:val="22"/>
        </w:rPr>
      </w:pPr>
      <w:r w:rsidRPr="00F23B0F">
        <w:rPr>
          <w:rFonts w:asciiTheme="minorHAnsi" w:hAnsiTheme="minorHAnsi" w:cstheme="minorHAnsi"/>
          <w:sz w:val="22"/>
          <w:szCs w:val="22"/>
        </w:rPr>
        <w:t xml:space="preserve">Renata Alleva (nutrizionista, </w:t>
      </w:r>
      <w:proofErr w:type="spellStart"/>
      <w:r w:rsidRPr="00F23B0F">
        <w:rPr>
          <w:rFonts w:asciiTheme="minorHAnsi" w:hAnsiTheme="minorHAnsi" w:cstheme="minorHAnsi"/>
          <w:sz w:val="22"/>
          <w:szCs w:val="22"/>
        </w:rPr>
        <w:t>Isde</w:t>
      </w:r>
      <w:proofErr w:type="spellEnd"/>
      <w:r w:rsidRPr="00F23B0F">
        <w:rPr>
          <w:rFonts w:asciiTheme="minorHAnsi" w:hAnsiTheme="minorHAnsi" w:cstheme="minorHAnsi"/>
          <w:sz w:val="22"/>
          <w:szCs w:val="22"/>
        </w:rPr>
        <w:t xml:space="preserve">); Lorenzo Ciccarese (Ispra); Damiano Di </w:t>
      </w:r>
      <w:proofErr w:type="spellStart"/>
      <w:r w:rsidRPr="00F23B0F">
        <w:rPr>
          <w:rFonts w:asciiTheme="minorHAnsi" w:hAnsiTheme="minorHAnsi" w:cstheme="minorHAnsi"/>
          <w:sz w:val="22"/>
          <w:szCs w:val="22"/>
        </w:rPr>
        <w:t>Simine</w:t>
      </w:r>
      <w:proofErr w:type="spellEnd"/>
      <w:r w:rsidRPr="00F23B0F">
        <w:rPr>
          <w:rFonts w:asciiTheme="minorHAnsi" w:hAnsiTheme="minorHAnsi" w:cstheme="minorHAnsi"/>
          <w:sz w:val="22"/>
          <w:szCs w:val="22"/>
        </w:rPr>
        <w:t xml:space="preserve"> (Legambiente); Franco Ferroni (WWF); Goffredo Galeazzi (giornalista, Cambia la Terra); Federica Luoni (Lipu); Maria Grazia </w:t>
      </w:r>
      <w:proofErr w:type="spellStart"/>
      <w:r w:rsidRPr="00F23B0F">
        <w:rPr>
          <w:rFonts w:asciiTheme="minorHAnsi" w:hAnsiTheme="minorHAnsi" w:cstheme="minorHAnsi"/>
          <w:sz w:val="22"/>
          <w:szCs w:val="22"/>
        </w:rPr>
        <w:t>Mammuccini</w:t>
      </w:r>
      <w:proofErr w:type="spellEnd"/>
      <w:r w:rsidRPr="00F23B0F">
        <w:rPr>
          <w:rFonts w:asciiTheme="minorHAnsi" w:hAnsiTheme="minorHAnsi" w:cstheme="minorHAnsi"/>
          <w:sz w:val="22"/>
          <w:szCs w:val="22"/>
        </w:rPr>
        <w:t xml:space="preserve"> (FederBio); Patrizia Gentilini (oncologa, </w:t>
      </w:r>
      <w:proofErr w:type="spellStart"/>
      <w:r w:rsidRPr="00F23B0F">
        <w:rPr>
          <w:rFonts w:asciiTheme="minorHAnsi" w:hAnsiTheme="minorHAnsi" w:cstheme="minorHAnsi"/>
          <w:sz w:val="22"/>
          <w:szCs w:val="22"/>
        </w:rPr>
        <w:t>Isde</w:t>
      </w:r>
      <w:proofErr w:type="spellEnd"/>
      <w:r w:rsidRPr="00F23B0F">
        <w:rPr>
          <w:rFonts w:asciiTheme="minorHAnsi" w:hAnsiTheme="minorHAnsi" w:cstheme="minorHAnsi"/>
          <w:sz w:val="22"/>
          <w:szCs w:val="22"/>
        </w:rPr>
        <w:t xml:space="preserve">); Francesco Sottile (Slow Food). A cura di Silverback-Greening the </w:t>
      </w:r>
      <w:proofErr w:type="spellStart"/>
      <w:r w:rsidRPr="00F23B0F">
        <w:rPr>
          <w:rFonts w:asciiTheme="minorHAnsi" w:hAnsiTheme="minorHAnsi" w:cstheme="minorHAnsi"/>
          <w:sz w:val="22"/>
          <w:szCs w:val="22"/>
        </w:rPr>
        <w:t>Communication</w:t>
      </w:r>
      <w:proofErr w:type="spellEnd"/>
      <w:r w:rsidRPr="00F23B0F">
        <w:rPr>
          <w:rFonts w:asciiTheme="minorHAnsi" w:hAnsiTheme="minorHAnsi" w:cstheme="minorHAnsi"/>
          <w:sz w:val="22"/>
          <w:szCs w:val="22"/>
        </w:rPr>
        <w:t>.</w:t>
      </w:r>
    </w:p>
    <w:p w14:paraId="18053F0E" w14:textId="77777777" w:rsidR="00DB7599" w:rsidRPr="00F23B0F" w:rsidRDefault="00DB7599" w:rsidP="00DB7599">
      <w:pPr>
        <w:tabs>
          <w:tab w:val="left" w:pos="1980"/>
        </w:tabs>
        <w:rPr>
          <w:rFonts w:cstheme="minorHAnsi"/>
          <w:sz w:val="22"/>
          <w:szCs w:val="22"/>
        </w:rPr>
      </w:pPr>
    </w:p>
    <w:p w14:paraId="303F73C0" w14:textId="77777777" w:rsidR="00230926" w:rsidRPr="00F23B0F" w:rsidRDefault="00230926" w:rsidP="00230926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  <w:r w:rsidRPr="00F23B0F">
        <w:rPr>
          <w:rFonts w:asciiTheme="minorHAnsi" w:hAnsiTheme="minorHAnsi" w:cstheme="minorHAnsi"/>
          <w:sz w:val="22"/>
          <w:szCs w:val="22"/>
        </w:rPr>
        <w:t>___</w:t>
      </w:r>
    </w:p>
    <w:p w14:paraId="0D48623F" w14:textId="77777777" w:rsidR="00230926" w:rsidRPr="00F23B0F" w:rsidRDefault="00230926" w:rsidP="00D5390B">
      <w:pPr>
        <w:pStyle w:val="Nessunaspaziatura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CEDC808" w14:textId="77777777" w:rsidR="00D5390B" w:rsidRPr="00F23B0F" w:rsidRDefault="00230926" w:rsidP="00D5390B">
      <w:pPr>
        <w:pStyle w:val="Nessunaspaziatura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23B0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Cambia la Terra - No ai pesticidi, Sì al biologico </w:t>
      </w:r>
      <w:r w:rsidRPr="00F23B0F">
        <w:rPr>
          <w:rFonts w:asciiTheme="minorHAnsi" w:hAnsiTheme="minorHAnsi" w:cstheme="minorHAnsi"/>
          <w:i/>
          <w:iCs/>
          <w:sz w:val="22"/>
          <w:szCs w:val="22"/>
        </w:rPr>
        <w:t>-</w:t>
      </w:r>
      <w:r w:rsidRPr="00F23B0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F23B0F">
        <w:rPr>
          <w:rFonts w:asciiTheme="minorHAnsi" w:hAnsiTheme="minorHAnsi" w:cstheme="minorHAnsi"/>
          <w:i/>
          <w:iCs/>
          <w:sz w:val="22"/>
          <w:szCs w:val="22"/>
        </w:rPr>
        <w:t>è una campagna di informazione e di sensibilizzazione che viene promossa – apertamente – da chi non fa uso di pesticidi e fertilizzanti di sintesi sui campi, da chi produce e vende prodotti puliti e vede un altro futuro per il Paese.</w:t>
      </w:r>
    </w:p>
    <w:p w14:paraId="391F96C6" w14:textId="77777777" w:rsidR="00230926" w:rsidRPr="00F23B0F" w:rsidRDefault="00230926" w:rsidP="00D5390B">
      <w:pPr>
        <w:pStyle w:val="Nessunaspaziatura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23B0F">
        <w:rPr>
          <w:rFonts w:asciiTheme="minorHAnsi" w:hAnsiTheme="minorHAnsi" w:cstheme="minorHAnsi"/>
          <w:i/>
          <w:iCs/>
          <w:sz w:val="22"/>
          <w:szCs w:val="22"/>
        </w:rPr>
        <w:t xml:space="preserve">Visita il sito ufficiale: </w:t>
      </w:r>
      <w:hyperlink r:id="rId9" w:history="1">
        <w:r w:rsidRPr="00F23B0F">
          <w:rPr>
            <w:rStyle w:val="Collegamentoipertestuale"/>
            <w:rFonts w:asciiTheme="minorHAnsi" w:hAnsiTheme="minorHAnsi" w:cstheme="minorHAnsi"/>
            <w:i/>
            <w:iCs/>
            <w:sz w:val="22"/>
            <w:szCs w:val="22"/>
          </w:rPr>
          <w:t>www.cambialaterra.it</w:t>
        </w:r>
      </w:hyperlink>
    </w:p>
    <w:p w14:paraId="0BE808CB" w14:textId="77777777" w:rsidR="00D5390B" w:rsidRPr="00F23B0F" w:rsidRDefault="00D5390B" w:rsidP="00D5390B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  <w:r w:rsidRPr="00F23B0F">
        <w:rPr>
          <w:rFonts w:asciiTheme="minorHAnsi" w:hAnsiTheme="minorHAnsi" w:cstheme="minorHAnsi"/>
          <w:sz w:val="22"/>
          <w:szCs w:val="22"/>
        </w:rPr>
        <w:t>___</w:t>
      </w:r>
    </w:p>
    <w:p w14:paraId="5FA60592" w14:textId="77777777" w:rsidR="00D5390B" w:rsidRPr="00F23B0F" w:rsidRDefault="00D5390B" w:rsidP="00D5390B">
      <w:pPr>
        <w:pStyle w:val="Nessunaspaziatura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F30AA38" w14:textId="77777777" w:rsidR="00D5390B" w:rsidRPr="00F23B0F" w:rsidRDefault="00D5390B" w:rsidP="00D5390B">
      <w:pPr>
        <w:pStyle w:val="Nessunaspaziatura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23B0F">
        <w:rPr>
          <w:rFonts w:asciiTheme="minorHAnsi" w:hAnsiTheme="minorHAnsi" w:cstheme="minorHAnsi"/>
          <w:b/>
          <w:bCs/>
          <w:sz w:val="20"/>
          <w:szCs w:val="20"/>
        </w:rPr>
        <w:t xml:space="preserve">Ufficio Stampa </w:t>
      </w:r>
      <w:r w:rsidR="00241165" w:rsidRPr="00F23B0F">
        <w:rPr>
          <w:rFonts w:asciiTheme="minorHAnsi" w:hAnsiTheme="minorHAnsi" w:cstheme="minorHAnsi"/>
          <w:b/>
          <w:bCs/>
          <w:sz w:val="20"/>
          <w:szCs w:val="20"/>
        </w:rPr>
        <w:t>Cambia la Terra</w:t>
      </w:r>
      <w:r w:rsidRPr="00F23B0F">
        <w:rPr>
          <w:rFonts w:asciiTheme="minorHAnsi" w:hAnsiTheme="minorHAnsi" w:cstheme="minorHAnsi"/>
          <w:b/>
          <w:bCs/>
          <w:sz w:val="20"/>
          <w:szCs w:val="20"/>
        </w:rPr>
        <w:br/>
        <w:t xml:space="preserve">Silverback – Greening the </w:t>
      </w:r>
      <w:proofErr w:type="spellStart"/>
      <w:r w:rsidRPr="00F23B0F">
        <w:rPr>
          <w:rFonts w:asciiTheme="minorHAnsi" w:hAnsiTheme="minorHAnsi" w:cstheme="minorHAnsi"/>
          <w:b/>
          <w:bCs/>
          <w:sz w:val="20"/>
          <w:szCs w:val="20"/>
        </w:rPr>
        <w:t>communication</w:t>
      </w:r>
      <w:proofErr w:type="spellEnd"/>
    </w:p>
    <w:p w14:paraId="08FF3409" w14:textId="77777777" w:rsidR="00D5390B" w:rsidRPr="00F23B0F" w:rsidRDefault="00D5390B" w:rsidP="00D5390B">
      <w:pPr>
        <w:pStyle w:val="Nessunaspaziatura"/>
        <w:jc w:val="both"/>
        <w:rPr>
          <w:rFonts w:asciiTheme="minorHAnsi" w:hAnsiTheme="minorHAnsi" w:cstheme="minorHAnsi"/>
          <w:sz w:val="20"/>
          <w:szCs w:val="20"/>
        </w:rPr>
      </w:pPr>
    </w:p>
    <w:p w14:paraId="417C0354" w14:textId="77777777" w:rsidR="00D5390B" w:rsidRPr="00F23B0F" w:rsidRDefault="00241165" w:rsidP="00D5390B">
      <w:pPr>
        <w:pStyle w:val="Nessunaspaziatura"/>
        <w:jc w:val="both"/>
        <w:rPr>
          <w:rFonts w:asciiTheme="minorHAnsi" w:hAnsiTheme="minorHAnsi" w:cstheme="minorHAnsi"/>
          <w:sz w:val="20"/>
          <w:szCs w:val="20"/>
        </w:rPr>
      </w:pPr>
      <w:r w:rsidRPr="00F23B0F">
        <w:rPr>
          <w:rFonts w:asciiTheme="minorHAnsi" w:hAnsiTheme="minorHAnsi" w:cstheme="minorHAnsi"/>
          <w:sz w:val="20"/>
          <w:szCs w:val="20"/>
        </w:rPr>
        <w:t>Barbara Battaglia</w:t>
      </w:r>
    </w:p>
    <w:p w14:paraId="4D9880FC" w14:textId="77777777" w:rsidR="00D5390B" w:rsidRPr="00F23B0F" w:rsidRDefault="00241165" w:rsidP="00D5390B">
      <w:pPr>
        <w:pStyle w:val="Nessunaspaziatura"/>
        <w:jc w:val="both"/>
        <w:rPr>
          <w:rFonts w:asciiTheme="minorHAnsi" w:hAnsiTheme="minorHAnsi" w:cstheme="minorHAnsi"/>
          <w:sz w:val="20"/>
          <w:szCs w:val="20"/>
        </w:rPr>
      </w:pPr>
      <w:r w:rsidRPr="00F23B0F">
        <w:rPr>
          <w:rFonts w:asciiTheme="minorHAnsi" w:hAnsiTheme="minorHAnsi" w:cstheme="minorHAnsi"/>
          <w:sz w:val="20"/>
          <w:szCs w:val="20"/>
        </w:rPr>
        <w:t>b.battaglia</w:t>
      </w:r>
      <w:r w:rsidR="00D5390B" w:rsidRPr="00F23B0F">
        <w:rPr>
          <w:rFonts w:asciiTheme="minorHAnsi" w:hAnsiTheme="minorHAnsi" w:cstheme="minorHAnsi"/>
          <w:sz w:val="20"/>
          <w:szCs w:val="20"/>
        </w:rPr>
        <w:t xml:space="preserve">@silverback.it - </w:t>
      </w:r>
      <w:r w:rsidRPr="00F23B0F">
        <w:rPr>
          <w:rFonts w:asciiTheme="minorHAnsi" w:hAnsiTheme="minorHAnsi" w:cstheme="minorHAnsi"/>
          <w:sz w:val="20"/>
          <w:szCs w:val="20"/>
        </w:rPr>
        <w:t>366 629 2992</w:t>
      </w:r>
    </w:p>
    <w:p w14:paraId="6E992AB8" w14:textId="77777777" w:rsidR="00D5390B" w:rsidRPr="00F23B0F" w:rsidRDefault="00D5390B" w:rsidP="00D5390B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</w:p>
    <w:sectPr w:rsidR="00D5390B" w:rsidRPr="00F23B0F" w:rsidSect="00F23B0F">
      <w:headerReference w:type="default" r:id="rId10"/>
      <w:footerReference w:type="default" r:id="rId11"/>
      <w:headerReference w:type="first" r:id="rId12"/>
      <w:footerReference w:type="first" r:id="rId13"/>
      <w:pgSz w:w="11905" w:h="16837"/>
      <w:pgMar w:top="2694" w:right="846" w:bottom="1702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56301" w14:textId="77777777" w:rsidR="00DB7599" w:rsidRDefault="00DB7599">
      <w:r>
        <w:separator/>
      </w:r>
    </w:p>
  </w:endnote>
  <w:endnote w:type="continuationSeparator" w:id="0">
    <w:p w14:paraId="69F75FD6" w14:textId="77777777" w:rsidR="00DB7599" w:rsidRDefault="00DB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4622" w14:textId="77777777" w:rsidR="00167A5B" w:rsidRDefault="002A21D8" w:rsidP="002A21D8">
    <w:pPr>
      <w:pStyle w:val="Pidipagina"/>
      <w:ind w:left="-1276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FA7E0C0" wp14:editId="7666104C">
          <wp:simplePos x="0" y="0"/>
          <wp:positionH relativeFrom="margin">
            <wp:align>right</wp:align>
          </wp:positionH>
          <wp:positionV relativeFrom="paragraph">
            <wp:posOffset>46990</wp:posOffset>
          </wp:positionV>
          <wp:extent cx="6477000" cy="752475"/>
          <wp:effectExtent l="0" t="0" r="0" b="9525"/>
          <wp:wrapTight wrapText="bothSides">
            <wp:wrapPolygon edited="0">
              <wp:start x="0" y="0"/>
              <wp:lineTo x="0" y="21327"/>
              <wp:lineTo x="21536" y="21327"/>
              <wp:lineTo x="21536" y="0"/>
              <wp:lineTo x="0" y="0"/>
            </wp:wrapPolygon>
          </wp:wrapTight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CAEB" w14:textId="77777777" w:rsidR="00BE418B" w:rsidRPr="00F7696B" w:rsidRDefault="00E50712" w:rsidP="001B2137">
    <w:pPr>
      <w:pStyle w:val="Pidipagina"/>
      <w:ind w:left="-1276" w:right="-1418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2CAEEA2" wp14:editId="6E31BF26">
          <wp:simplePos x="0" y="0"/>
          <wp:positionH relativeFrom="column">
            <wp:posOffset>-532765</wp:posOffset>
          </wp:positionH>
          <wp:positionV relativeFrom="paragraph">
            <wp:posOffset>-1350645</wp:posOffset>
          </wp:positionV>
          <wp:extent cx="7665720" cy="1188720"/>
          <wp:effectExtent l="0" t="0" r="0" b="0"/>
          <wp:wrapTight wrapText="bothSides">
            <wp:wrapPolygon edited="0">
              <wp:start x="0" y="0"/>
              <wp:lineTo x="0" y="21115"/>
              <wp:lineTo x="21525" y="21115"/>
              <wp:lineTo x="21525" y="0"/>
              <wp:lineTo x="0" y="0"/>
            </wp:wrapPolygon>
          </wp:wrapTight>
          <wp:docPr id="21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750"/>
                  <a:stretch>
                    <a:fillRect/>
                  </a:stretch>
                </pic:blipFill>
                <pic:spPr bwMode="auto">
                  <a:xfrm>
                    <a:off x="0" y="0"/>
                    <a:ext cx="766572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8D99F" w14:textId="77777777" w:rsidR="00DB7599" w:rsidRDefault="00DB7599">
      <w:r>
        <w:separator/>
      </w:r>
    </w:p>
  </w:footnote>
  <w:footnote w:type="continuationSeparator" w:id="0">
    <w:p w14:paraId="45C8EAA0" w14:textId="77777777" w:rsidR="00DB7599" w:rsidRDefault="00DB7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9A2A3" w14:textId="77777777" w:rsidR="00D5390B" w:rsidRDefault="00241165" w:rsidP="00241165">
    <w:pPr>
      <w:pStyle w:val="Intestazione"/>
      <w:jc w:val="center"/>
    </w:pPr>
    <w:r>
      <w:rPr>
        <w:noProof/>
      </w:rPr>
      <w:drawing>
        <wp:inline distT="0" distB="0" distL="0" distR="0" wp14:anchorId="6ACA1486" wp14:editId="658237E9">
          <wp:extent cx="1424940" cy="1424940"/>
          <wp:effectExtent l="0" t="0" r="3810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142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14598" w14:textId="77777777" w:rsidR="00B30A65" w:rsidRDefault="00B30A65" w:rsidP="00FB100E">
    <w:pPr>
      <w:pStyle w:val="Intestazione"/>
      <w:ind w:left="-1276"/>
    </w:pPr>
  </w:p>
  <w:p w14:paraId="7C77A910" w14:textId="77777777" w:rsidR="00BE418B" w:rsidRDefault="00E50712" w:rsidP="00D5390B">
    <w:pPr>
      <w:pStyle w:val="Intestazione"/>
      <w:tabs>
        <w:tab w:val="left" w:pos="-709"/>
      </w:tabs>
      <w:ind w:left="-127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8C18B0" wp14:editId="4D9BF320">
          <wp:simplePos x="0" y="0"/>
          <wp:positionH relativeFrom="column">
            <wp:posOffset>-2540</wp:posOffset>
          </wp:positionH>
          <wp:positionV relativeFrom="paragraph">
            <wp:posOffset>24765</wp:posOffset>
          </wp:positionV>
          <wp:extent cx="1218565" cy="1218565"/>
          <wp:effectExtent l="0" t="0" r="0" b="0"/>
          <wp:wrapSquare wrapText="bothSides"/>
          <wp:docPr id="20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1218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0A65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176BC"/>
    <w:multiLevelType w:val="hybridMultilevel"/>
    <w:tmpl w:val="C3983A8A"/>
    <w:lvl w:ilvl="0" w:tplc="BAD03B08">
      <w:start w:val="16"/>
      <w:numFmt w:val="bullet"/>
      <w:lvlText w:val="-"/>
      <w:lvlJc w:val="left"/>
      <w:pPr>
        <w:ind w:left="720" w:hanging="360"/>
      </w:pPr>
      <w:rPr>
        <w:rFonts w:ascii="Barlow" w:eastAsiaTheme="minorHAnsi" w:hAnsi="Barl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70D15"/>
    <w:multiLevelType w:val="hybridMultilevel"/>
    <w:tmpl w:val="8320C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99"/>
    <w:rsid w:val="000317D3"/>
    <w:rsid w:val="0004760B"/>
    <w:rsid w:val="00074B57"/>
    <w:rsid w:val="00076E20"/>
    <w:rsid w:val="000B7778"/>
    <w:rsid w:val="001410BE"/>
    <w:rsid w:val="00167A5B"/>
    <w:rsid w:val="001739E1"/>
    <w:rsid w:val="001B2137"/>
    <w:rsid w:val="001B2807"/>
    <w:rsid w:val="001C45CF"/>
    <w:rsid w:val="00230926"/>
    <w:rsid w:val="00241165"/>
    <w:rsid w:val="00281FE3"/>
    <w:rsid w:val="002830E3"/>
    <w:rsid w:val="00290784"/>
    <w:rsid w:val="002A21D8"/>
    <w:rsid w:val="002F152B"/>
    <w:rsid w:val="002F67B2"/>
    <w:rsid w:val="0038354A"/>
    <w:rsid w:val="003A2B42"/>
    <w:rsid w:val="003A5B15"/>
    <w:rsid w:val="00406939"/>
    <w:rsid w:val="00420FA9"/>
    <w:rsid w:val="004C2DB5"/>
    <w:rsid w:val="004D0E11"/>
    <w:rsid w:val="0051101E"/>
    <w:rsid w:val="00655D19"/>
    <w:rsid w:val="006E17E9"/>
    <w:rsid w:val="007A15F1"/>
    <w:rsid w:val="007C259E"/>
    <w:rsid w:val="007D1880"/>
    <w:rsid w:val="007E7BF3"/>
    <w:rsid w:val="00866997"/>
    <w:rsid w:val="0089419E"/>
    <w:rsid w:val="008D4984"/>
    <w:rsid w:val="00922227"/>
    <w:rsid w:val="00942B9A"/>
    <w:rsid w:val="00964862"/>
    <w:rsid w:val="00983BB7"/>
    <w:rsid w:val="009B0523"/>
    <w:rsid w:val="00A80F99"/>
    <w:rsid w:val="00A829BB"/>
    <w:rsid w:val="00AE0851"/>
    <w:rsid w:val="00B04C49"/>
    <w:rsid w:val="00B16ACE"/>
    <w:rsid w:val="00B30A65"/>
    <w:rsid w:val="00B36648"/>
    <w:rsid w:val="00B65C9A"/>
    <w:rsid w:val="00B92A51"/>
    <w:rsid w:val="00BE418B"/>
    <w:rsid w:val="00C10B38"/>
    <w:rsid w:val="00C74048"/>
    <w:rsid w:val="00CA7BD4"/>
    <w:rsid w:val="00D46F50"/>
    <w:rsid w:val="00D5390B"/>
    <w:rsid w:val="00DB7599"/>
    <w:rsid w:val="00E50712"/>
    <w:rsid w:val="00EB3DE3"/>
    <w:rsid w:val="00F001FD"/>
    <w:rsid w:val="00F007CF"/>
    <w:rsid w:val="00F23B0F"/>
    <w:rsid w:val="00F25CD2"/>
    <w:rsid w:val="00F7696B"/>
    <w:rsid w:val="00FB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9DC7BF"/>
  <w14:defaultImageDpi w14:val="300"/>
  <w15:chartTrackingRefBased/>
  <w15:docId w15:val="{3D1CBC30-E1F7-4541-A855-4174A974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7599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DB759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55D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5D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5D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cornice">
    <w:name w:val="Contenuto cornice"/>
    <w:basedOn w:val="Corpotesto"/>
  </w:style>
  <w:style w:type="paragraph" w:styleId="Pidipagina">
    <w:name w:val="footer"/>
    <w:basedOn w:val="Normale"/>
    <w:semiHidden/>
    <w:rsid w:val="002F67B2"/>
    <w:pPr>
      <w:tabs>
        <w:tab w:val="center" w:pos="4819"/>
        <w:tab w:val="right" w:pos="9638"/>
      </w:tabs>
    </w:pPr>
  </w:style>
  <w:style w:type="paragraph" w:styleId="Nessunaspaziatura">
    <w:name w:val="No Spacing"/>
    <w:uiPriority w:val="99"/>
    <w:qFormat/>
    <w:rsid w:val="00D5390B"/>
    <w:pPr>
      <w:widowControl w:val="0"/>
      <w:suppressAutoHyphens/>
    </w:pPr>
    <w:rPr>
      <w:rFonts w:eastAsia="Arial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539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390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B7599"/>
    <w:rPr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DB75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DB7599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55D1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5D1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5D1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US"/>
    </w:rPr>
  </w:style>
  <w:style w:type="character" w:styleId="Enfasicorsivo">
    <w:name w:val="Emphasis"/>
    <w:basedOn w:val="Carpredefinitoparagrafo"/>
    <w:uiPriority w:val="20"/>
    <w:qFormat/>
    <w:rsid w:val="00655D19"/>
    <w:rPr>
      <w:i/>
      <w:iCs/>
    </w:rPr>
  </w:style>
  <w:style w:type="character" w:styleId="Enfasigrassetto">
    <w:name w:val="Strong"/>
    <w:basedOn w:val="Carpredefinitoparagrafo"/>
    <w:uiPriority w:val="22"/>
    <w:qFormat/>
    <w:rsid w:val="00655D19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5D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bialaterra.it/quaderno-2021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mbialaterra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A8ECD5-C4ED-B64D-8338-325EA1FC8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Ecor spa</Company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costantino bucci</dc:creator>
  <cp:keywords/>
  <cp:lastModifiedBy>Nicola Moscheni</cp:lastModifiedBy>
  <cp:revision>4</cp:revision>
  <cp:lastPrinted>2009-05-13T10:24:00Z</cp:lastPrinted>
  <dcterms:created xsi:type="dcterms:W3CDTF">2021-04-14T14:35:00Z</dcterms:created>
  <dcterms:modified xsi:type="dcterms:W3CDTF">2021-04-15T11:12:00Z</dcterms:modified>
</cp:coreProperties>
</file>